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1A17F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A17F9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001F6D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CB465A">
                    <w:rPr>
                      <w:color w:val="FF0000"/>
                      <w:sz w:val="36"/>
                      <w:szCs w:val="36"/>
                    </w:rPr>
                    <w:t>14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A17F9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001F6D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CB4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 continuing with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7: Metric Measurement of Length.</w:t>
                  </w:r>
                  <w:r w:rsidR="00CB46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 covering lessons 4 and 5 early this week and end with the Chapter 7 test.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241D70" w:rsidRPr="006E5CDF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6E5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are starting a new theme: </w:t>
                  </w:r>
                  <w:r w:rsidR="006E5C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Around Town. </w:t>
                  </w:r>
                  <w:r w:rsidR="006E5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“Chinatown” will be our first story and we will be focusing on the strategy of </w:t>
                  </w:r>
                  <w:r w:rsidR="006E5C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summarizing. </w:t>
                  </w:r>
                  <w:r w:rsidR="006E5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When your child reads a story at home, have them summarize the story to you making sure they focus on the important part of the beginning, middle, and </w:t>
                  </w:r>
                  <w:r w:rsidR="006E5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end.</w:t>
                  </w:r>
                </w:p>
                <w:p w:rsidR="00241D70" w:rsidRPr="00C31C73" w:rsidRDefault="00241D70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001F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110490</wp:posOffset>
            </wp:positionV>
            <wp:extent cx="1543050" cy="819150"/>
            <wp:effectExtent l="19050" t="0" r="0" b="0"/>
            <wp:wrapNone/>
            <wp:docPr id="5" name="Picture 2" descr="C:\Documents and Settings\User\Local Settings\Temporary Internet Files\Content.IE5\JW92213P\MC90043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JW92213P\MC9004346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A17F9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071A87" w:rsidRDefault="00241D70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241D70" w:rsidRPr="00071A87" w:rsidRDefault="00241D70" w:rsidP="00C31C73">
                  <w:pPr>
                    <w:rPr>
                      <w:sz w:val="24"/>
                      <w:szCs w:val="24"/>
                    </w:rPr>
                  </w:pPr>
                </w:p>
                <w:p w:rsidR="00241D70" w:rsidRPr="00071A87" w:rsidRDefault="00241D70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A17F9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starting to talk about weather and the water cycle.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be comparing and contrasting our community of Mt. Pleasant to another community.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are starting to finish up the rough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draft to our informational text. We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ed several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types of pages including a diagram, fun facts page, glossary, and more. Ask your child what topic they decided on and see 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how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their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informational text is coming along!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1A17F9">
      <w:pPr>
        <w:rPr>
          <w:noProof/>
        </w:rPr>
      </w:pPr>
      <w:r>
        <w:rPr>
          <w:noProof/>
        </w:rPr>
        <w:pict>
          <v:shape id="Text Box 691" o:spid="_x0000_s1036" type="#_x0000_t202" style="position:absolute;margin-left:62.05pt;margin-top:558.35pt;width:215.2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T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" filled="f" stroked="f">
            <v:textbox inset="0,0,0,0">
              <w:txbxContent>
                <w:p w:rsidR="00241D70" w:rsidRPr="002C1303" w:rsidRDefault="00480D6C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NO SCHOOL FRIDAY</w:t>
                  </w:r>
                </w:p>
                <w:p w:rsidR="00241D70" w:rsidRPr="00B323F9" w:rsidRDefault="00241D70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17780</wp:posOffset>
            </wp:positionV>
            <wp:extent cx="3365500" cy="1714500"/>
            <wp:effectExtent l="19050" t="0" r="6350" b="0"/>
            <wp:wrapNone/>
            <wp:docPr id="11" name="Picture 9" descr="C:\Documents and Settings\User\Local Settings\Temporary Internet Files\Content.IE5\X2OH399C\MC900438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IE5\X2OH399C\MC9004380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1A17F9">
      <w:pPr>
        <w:rPr>
          <w:noProof/>
        </w:rPr>
      </w:pPr>
      <w:r>
        <w:rPr>
          <w:noProof/>
        </w:rPr>
        <w:pict>
          <v:shape id="Text Box 692" o:spid="_x0000_s1039" type="#_x0000_t202" style="position:absolute;margin-left:26.05pt;margin-top:5.2pt;width:215.2pt;height:117.7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480D6C" w:rsidRDefault="00480D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Please note that there is no school on Friday. </w:t>
                  </w:r>
                </w:p>
                <w:p w:rsidR="00241D70" w:rsidRDefault="00480D6C" w:rsidP="00480D6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Unit 23 Spelling Test will be on Thursday.</w:t>
                  </w:r>
                </w:p>
                <w:p w:rsidR="00480D6C" w:rsidRPr="00480D6C" w:rsidRDefault="00480D6C" w:rsidP="00480D6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Nutrition Club will happen on Thursday.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1A17F9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297EAF"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3228975</wp:posOffset>
            </wp:positionV>
            <wp:extent cx="2209800" cy="1981200"/>
            <wp:effectExtent l="19050" t="0" r="0" b="0"/>
            <wp:wrapNone/>
            <wp:docPr id="1" name="Picture 1" descr="C:\Documents and Settings\User\Local Settings\Temporary Internet Files\Content.IE5\I9CB8WY3\MC900232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2322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9" type="#_x0000_t202" style="position:absolute;margin-left:280.65pt;margin-top:104.25pt;width:258.2pt;height:128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 style="mso-next-textbox:#_x0000_s1069">
              <w:txbxContent>
                <w:p w:rsidR="00B86CB7" w:rsidRDefault="00480D6C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Wednesday, April 16</w:t>
                  </w:r>
                  <w:r w:rsidRPr="00480D6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all of second grade will be participating in a </w:t>
                  </w:r>
                  <w:r w:rsidRPr="00297EA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Hands are for Helping Not Hurting</w:t>
                  </w:r>
                  <w:r w:rsidR="00297E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presentation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5F1B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Prosecuting Attorney’s office does the presentation and activity. </w:t>
                  </w:r>
                  <w:r w:rsidR="00297E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ask your child what he or she learned during this special presentation.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57.75pt;margin-top:113.8pt;width:258.2pt;height:26.45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style="mso-next-textbox:#_x0000_s1071" inset="0,0,0,0">
              <w:txbxContent>
                <w:p w:rsidR="00B534E6" w:rsidRPr="00B323F9" w:rsidRDefault="00B534E6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Upcoming Testing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96" o:spid="_x0000_s1040" type="#_x0000_t202" style="position:absolute;margin-left:21.75pt;margin-top:104.25pt;width:259.2pt;height:128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<v:path arrowok="t"/>
            <v:textbox style="mso-next-textbox:#Text Box 696">
              <w:txbxContent>
                <w:p w:rsidR="00AC2822" w:rsidRPr="00B534E6" w:rsidRDefault="00B534E6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Testing will be happening from the end of April to the beginning of May. Students will be taking the NWEA tests </w:t>
                  </w:r>
                  <w:r w:rsidR="00233B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 the computer in the areas of Math, Reading, and Language. They will also be taking their DIBELS test which measures reading fluency.</w:t>
                  </w:r>
                </w:p>
              </w:txbxContent>
            </v:textbox>
          </v:shape>
        </w:pict>
      </w:r>
      <w:r w:rsidR="005F1BC1">
        <w:rPr>
          <w:noProof/>
        </w:rPr>
        <w:pict>
          <v:shape id="_x0000_s1068" type="#_x0000_t202" style="position:absolute;margin-left:316.65pt;margin-top:98.8pt;width:258.2pt;height:41.4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style="mso-next-textbox:#_x0000_s1068" inset="0,0,0,0">
              <w:txbxContent>
                <w:p w:rsidR="00241D70" w:rsidRPr="00B323F9" w:rsidRDefault="00480D6C" w:rsidP="00241D70">
                  <w:pPr>
                    <w:pStyle w:val="VolumeandIssue"/>
                    <w:jc w:val="center"/>
                  </w:pPr>
                  <w:r w:rsidRPr="00297EAF">
                    <w:rPr>
                      <w:i/>
                      <w:color w:val="FF0000"/>
                      <w:sz w:val="36"/>
                      <w:szCs w:val="36"/>
                    </w:rPr>
                    <w:t xml:space="preserve">Hands are for Helping </w:t>
                  </w:r>
                  <w:r w:rsidR="00297EAF" w:rsidRPr="00297EAF">
                    <w:rPr>
                      <w:i/>
                      <w:color w:val="FF0000"/>
                      <w:sz w:val="36"/>
                      <w:szCs w:val="36"/>
                    </w:rPr>
                    <w:t>N</w:t>
                  </w:r>
                  <w:r w:rsidRPr="00297EAF">
                    <w:rPr>
                      <w:i/>
                      <w:color w:val="FF0000"/>
                      <w:sz w:val="36"/>
                      <w:szCs w:val="36"/>
                    </w:rPr>
                    <w:t>ot Hurting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="00297EAF">
                    <w:rPr>
                      <w:color w:val="FF0000"/>
                      <w:sz w:val="36"/>
                      <w:szCs w:val="36"/>
                    </w:rPr>
                    <w:t>Presentation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  <w:r w:rsidR="005F1BC1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6638925</wp:posOffset>
            </wp:positionV>
            <wp:extent cx="1362075" cy="1343025"/>
            <wp:effectExtent l="19050" t="0" r="9525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BC1">
        <w:rPr>
          <w:noProof/>
        </w:rPr>
        <w:pict>
          <v:shape id="_x0000_s1073" type="#_x0000_t202" style="position:absolute;margin-left:21.75pt;margin-top:282.75pt;width:265.5pt;height:217.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<v:path arrowok="t"/>
            <v:textbox style="mso-next-textbox:#_x0000_s1073"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K-6 Full Day; 7-12 Half Day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F1BC1">
        <w:rPr>
          <w:noProof/>
        </w:rPr>
        <w:pict>
          <v:shape id="_x0000_s1074" type="#_x0000_t202" style="position:absolute;margin-left:57.75pt;margin-top:276.75pt;width:265.5pt;height:37.85pt;z-index:251738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style="mso-next-textbox:#_x0000_s1074"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 w:rsidR="001A17F9">
        <w:rPr>
          <w:noProof/>
        </w:rPr>
        <w:pict>
          <v:shape id="Text Box 699" o:spid="_x0000_s1042" type="#_x0000_t202" style="position:absolute;margin-left:21.75pt;margin-top:492.75pt;width:265.5pt;height:217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gv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aU/qBsoDcuqgnQtv+U2F5V0zH+6Zw0FASnC4wx1+pIK6&#10;oNCdKNmC+/nee8Rjf6KUkhoHq6D+x445QYn6arBz5/l0GicxXaazszFe3LFkcywxO30FSEmOa8Ty&#10;dIz4oPqjdKCfcAesolcUMcPRd0FDf7wK7bjjDuFitUognD3Lwto8WN63cmyex+aJOdt1WMDmvIV+&#10;BNniTaO12EiQgdUugKxSF8ZCt1XtCMC5TX3c7Zi4GI7vCfW6CZe/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A15hgv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 style="mso-next-textbox:#Text Box 699">
              <w:txbxContent>
                <w:p w:rsidR="00241D70" w:rsidRDefault="00241D70" w:rsidP="00052F56">
                  <w:pPr>
                    <w:jc w:val="center"/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1BC1" w:rsidRDefault="005F1BC1" w:rsidP="005F1BC1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E66" w:rsidRDefault="00F73E66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18</w:t>
                  </w:r>
                  <w:r w:rsidRPr="00F73E6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No School </w:t>
                  </w:r>
                </w:p>
                <w:p w:rsidR="00F73E66" w:rsidRPr="000803D9" w:rsidRDefault="00F73E66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23</w:t>
                  </w:r>
                  <w:r w:rsidRPr="00F73E6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2 Hour Delayed Start – school starts at 10:45</w:t>
                  </w:r>
                </w:p>
              </w:txbxContent>
            </v:textbox>
          </v:shape>
        </w:pict>
      </w:r>
      <w:r w:rsidR="001A17F9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style="mso-next-textbox:#_x0000_s1043"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1A17F9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 style="mso-next-textbox:#Text Box 674">
              <w:txbxContent>
                <w:p w:rsidR="00241D70" w:rsidRDefault="001A17F9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1A17F9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style="mso-next-textbox:#Text Box 693"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A17F9" w:rsidRPr="001A17F9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 style="mso-next-textbox:#Text Box 694"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A17F9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A17F9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3176D2"/>
    <w:rsid w:val="00394B18"/>
    <w:rsid w:val="00407416"/>
    <w:rsid w:val="0043043F"/>
    <w:rsid w:val="00451B5E"/>
    <w:rsid w:val="00467405"/>
    <w:rsid w:val="00480D6C"/>
    <w:rsid w:val="004876B8"/>
    <w:rsid w:val="004904CD"/>
    <w:rsid w:val="004B6BF7"/>
    <w:rsid w:val="004C1C5D"/>
    <w:rsid w:val="005036B1"/>
    <w:rsid w:val="00565D90"/>
    <w:rsid w:val="00573D92"/>
    <w:rsid w:val="00575DE8"/>
    <w:rsid w:val="005E322D"/>
    <w:rsid w:val="005F1BC1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A2AB1"/>
    <w:rsid w:val="007D7488"/>
    <w:rsid w:val="008045D2"/>
    <w:rsid w:val="0085181E"/>
    <w:rsid w:val="0089538C"/>
    <w:rsid w:val="008B2751"/>
    <w:rsid w:val="008C2087"/>
    <w:rsid w:val="008D69A4"/>
    <w:rsid w:val="008F170A"/>
    <w:rsid w:val="00934698"/>
    <w:rsid w:val="009501F5"/>
    <w:rsid w:val="00967E6E"/>
    <w:rsid w:val="00980767"/>
    <w:rsid w:val="009B5B3F"/>
    <w:rsid w:val="009C5F3B"/>
    <w:rsid w:val="00A34B13"/>
    <w:rsid w:val="00A86933"/>
    <w:rsid w:val="00A92FE6"/>
    <w:rsid w:val="00AC2822"/>
    <w:rsid w:val="00AC3BEA"/>
    <w:rsid w:val="00AC5F5C"/>
    <w:rsid w:val="00B534E6"/>
    <w:rsid w:val="00B86CB7"/>
    <w:rsid w:val="00BF0F15"/>
    <w:rsid w:val="00C31C73"/>
    <w:rsid w:val="00C70EAA"/>
    <w:rsid w:val="00CB465A"/>
    <w:rsid w:val="00CC062C"/>
    <w:rsid w:val="00CD4CB9"/>
    <w:rsid w:val="00CE34DF"/>
    <w:rsid w:val="00D87CD7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3E66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A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8B2D92-85C4-49A9-80B0-500E1FC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6</cp:revision>
  <cp:lastPrinted>2014-01-21T19:33:00Z</cp:lastPrinted>
  <dcterms:created xsi:type="dcterms:W3CDTF">2014-04-14T13:49:00Z</dcterms:created>
  <dcterms:modified xsi:type="dcterms:W3CDTF">2014-04-14T18:52:00Z</dcterms:modified>
</cp:coreProperties>
</file>